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B4BD1">
      <w:pPr>
        <w:jc w:val="left"/>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eastAsia="zh-CN"/>
        </w:rPr>
        <w:t>附件</w:t>
      </w:r>
      <w:r>
        <w:rPr>
          <w:rFonts w:hint="eastAsia" w:ascii="黑体" w:hAnsi="黑体" w:eastAsia="黑体" w:cs="黑体"/>
          <w:b w:val="0"/>
          <w:bCs/>
          <w:color w:val="auto"/>
          <w:sz w:val="28"/>
          <w:szCs w:val="28"/>
          <w:lang w:val="en-US" w:eastAsia="zh-CN"/>
        </w:rPr>
        <w:t>2</w:t>
      </w:r>
    </w:p>
    <w:p w14:paraId="0ECAE89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六盘水市公安局水城分局2026年面向社会公开招聘警务辅助人员进入政治考察</w:t>
      </w:r>
    </w:p>
    <w:p w14:paraId="4A35FBF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宋体" w:hAnsi="宋体"/>
          <w:b/>
          <w:color w:val="auto"/>
          <w:sz w:val="44"/>
          <w:szCs w:val="44"/>
        </w:rPr>
      </w:pPr>
      <w:r>
        <w:rPr>
          <w:rFonts w:hint="eastAsia" w:ascii="方正小标宋简体" w:hAnsi="方正小标宋简体" w:eastAsia="方正小标宋简体" w:cs="方正小标宋简体"/>
          <w:b w:val="0"/>
          <w:bCs w:val="0"/>
          <w:color w:val="auto"/>
          <w:kern w:val="2"/>
          <w:sz w:val="44"/>
          <w:szCs w:val="44"/>
          <w:lang w:val="en-US" w:eastAsia="zh-CN" w:bidi="ar-SA"/>
        </w:rPr>
        <w:t>范围人员注意事项</w:t>
      </w:r>
    </w:p>
    <w:p w14:paraId="50F6E97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highlight w:val="none"/>
        </w:rPr>
      </w:pPr>
      <w:r>
        <w:rPr>
          <w:rFonts w:hint="eastAsia" w:ascii="黑体" w:hAnsi="黑体" w:eastAsia="黑体"/>
          <w:color w:val="auto"/>
          <w:sz w:val="32"/>
          <w:szCs w:val="32"/>
        </w:rPr>
        <w:t>档案</w:t>
      </w:r>
      <w:r>
        <w:rPr>
          <w:rFonts w:hint="eastAsia" w:ascii="黑体" w:hAnsi="黑体" w:eastAsia="黑体"/>
          <w:color w:val="auto"/>
          <w:sz w:val="32"/>
          <w:szCs w:val="32"/>
          <w:lang w:eastAsia="zh-CN"/>
        </w:rPr>
        <w:t>及政治考察材料</w:t>
      </w:r>
      <w:r>
        <w:rPr>
          <w:rFonts w:hint="eastAsia" w:ascii="黑体" w:hAnsi="黑体" w:eastAsia="黑体"/>
          <w:color w:val="auto"/>
          <w:sz w:val="32"/>
          <w:szCs w:val="32"/>
          <w:highlight w:val="none"/>
        </w:rPr>
        <w:t>提交的时间、</w:t>
      </w:r>
      <w:r>
        <w:rPr>
          <w:rFonts w:hint="eastAsia" w:ascii="黑体" w:hAnsi="黑体" w:eastAsia="黑体"/>
          <w:color w:val="auto"/>
          <w:sz w:val="32"/>
          <w:szCs w:val="32"/>
          <w:highlight w:val="none"/>
          <w:lang w:eastAsia="zh-CN"/>
        </w:rPr>
        <w:t>地点及</w:t>
      </w:r>
      <w:r>
        <w:rPr>
          <w:rFonts w:hint="eastAsia" w:ascii="黑体" w:hAnsi="黑体" w:eastAsia="黑体"/>
          <w:color w:val="auto"/>
          <w:sz w:val="32"/>
          <w:szCs w:val="32"/>
          <w:highlight w:val="none"/>
        </w:rPr>
        <w:t>方式</w:t>
      </w:r>
    </w:p>
    <w:p w14:paraId="46FB49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（一）提交档案时间：</w:t>
      </w:r>
      <w:r>
        <w:rPr>
          <w:rFonts w:hint="eastAsia" w:ascii="仿宋_GB2312" w:eastAsia="仿宋_GB2312"/>
          <w:color w:val="auto"/>
          <w:sz w:val="32"/>
          <w:szCs w:val="32"/>
          <w:highlight w:val="none"/>
          <w:lang w:eastAsia="zh-CN"/>
        </w:rPr>
        <w:t>截至</w:t>
      </w:r>
      <w:r>
        <w:rPr>
          <w:rFonts w:hint="eastAsia" w:ascii="仿宋_GB2312" w:eastAsia="仿宋_GB2312"/>
          <w:color w:val="auto"/>
          <w:sz w:val="32"/>
          <w:szCs w:val="32"/>
          <w:highlight w:val="none"/>
          <w:lang w:val="en-US" w:eastAsia="zh-CN"/>
        </w:rPr>
        <w:t>2026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w:t>
      </w:r>
    </w:p>
    <w:p w14:paraId="4B293BE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（二）</w:t>
      </w:r>
      <w:r>
        <w:rPr>
          <w:rFonts w:hint="eastAsia" w:ascii="仿宋_GB2312" w:eastAsia="仿宋_GB2312"/>
          <w:color w:val="auto"/>
          <w:sz w:val="32"/>
          <w:szCs w:val="32"/>
          <w:highlight w:val="none"/>
        </w:rPr>
        <w:t>通过</w:t>
      </w:r>
      <w:r>
        <w:rPr>
          <w:rFonts w:hint="eastAsia" w:ascii="仿宋_GB2312" w:eastAsia="仿宋_GB2312"/>
          <w:color w:val="auto"/>
          <w:sz w:val="32"/>
          <w:szCs w:val="32"/>
          <w:highlight w:val="none"/>
          <w:lang w:val="en-US" w:eastAsia="zh-CN"/>
        </w:rPr>
        <w:t>机要渠道或其他途径传递</w:t>
      </w:r>
      <w:r>
        <w:rPr>
          <w:rFonts w:hint="eastAsia" w:ascii="仿宋_GB2312" w:eastAsia="仿宋_GB2312"/>
          <w:color w:val="auto"/>
          <w:sz w:val="32"/>
          <w:szCs w:val="32"/>
          <w:highlight w:val="none"/>
        </w:rPr>
        <w:t>档案</w:t>
      </w:r>
      <w:r>
        <w:rPr>
          <w:rFonts w:hint="eastAsia" w:ascii="仿宋_GB2312" w:eastAsia="仿宋_GB2312"/>
          <w:color w:val="auto"/>
          <w:sz w:val="32"/>
          <w:szCs w:val="32"/>
          <w:highlight w:val="none"/>
          <w:lang w:eastAsia="zh-CN"/>
        </w:rPr>
        <w:t>：</w:t>
      </w:r>
    </w:p>
    <w:p w14:paraId="4F20490C">
      <w:pPr>
        <w:keepNext w:val="0"/>
        <w:keepLines w:val="0"/>
        <w:pageBreakBefore w:val="0"/>
        <w:kinsoku/>
        <w:overflowPunct/>
        <w:topLinePunct w:val="0"/>
        <w:autoSpaceDE/>
        <w:autoSpaceDN/>
        <w:bidi w:val="0"/>
        <w:adjustRightInd/>
        <w:snapToGrid/>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仿宋_GB2312" w:eastAsia="仿宋_GB2312"/>
          <w:color w:val="auto"/>
          <w:sz w:val="32"/>
          <w:szCs w:val="32"/>
          <w:highlight w:val="none"/>
          <w:lang w:eastAsia="zh-CN"/>
        </w:rPr>
        <w:t>地址：</w:t>
      </w:r>
      <w:r>
        <w:rPr>
          <w:rFonts w:hint="eastAsia" w:ascii="仿宋_GB2312" w:eastAsia="仿宋_GB2312"/>
          <w:color w:val="auto"/>
          <w:sz w:val="32"/>
          <w:szCs w:val="32"/>
          <w:highlight w:val="none"/>
          <w:lang w:val="en-US" w:eastAsia="zh-CN"/>
        </w:rPr>
        <w:t>六盘水市公安局水城分局</w:t>
      </w:r>
      <w:r>
        <w:rPr>
          <w:rFonts w:hint="eastAsia" w:ascii="仿宋" w:hAnsi="仿宋" w:eastAsia="仿宋" w:cs="仿宋"/>
          <w:color w:val="auto"/>
          <w:sz w:val="32"/>
          <w:szCs w:val="32"/>
          <w:highlight w:val="none"/>
          <w:lang w:val="en-US" w:eastAsia="zh-CN"/>
        </w:rPr>
        <w:t>政工室；</w:t>
      </w:r>
    </w:p>
    <w:p w14:paraId="6E8897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仿宋_GB2312" w:hAnsi="Times New Roman" w:eastAsia="仿宋_GB2312" w:cs="Times New Roman"/>
          <w:color w:val="auto"/>
          <w:kern w:val="2"/>
          <w:sz w:val="32"/>
          <w:szCs w:val="32"/>
          <w:lang w:val="en-US" w:eastAsia="zh-CN" w:bidi="ar-SA"/>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lang w:val="en-US" w:eastAsia="zh-CN"/>
        </w:rPr>
        <w:t>张诗语</w:t>
      </w:r>
      <w:r>
        <w:rPr>
          <w:rFonts w:hint="eastAsia" w:ascii="仿宋" w:hAnsi="仿宋" w:eastAsia="仿宋" w:cs="仿宋"/>
          <w:color w:val="auto"/>
          <w:sz w:val="32"/>
          <w:szCs w:val="32"/>
          <w:highlight w:val="none"/>
        </w:rPr>
        <w:t>，联系电话：0858－</w:t>
      </w:r>
      <w:r>
        <w:rPr>
          <w:rFonts w:hint="eastAsia" w:ascii="仿宋" w:hAnsi="仿宋" w:eastAsia="仿宋" w:cs="仿宋"/>
          <w:color w:val="auto"/>
          <w:sz w:val="32"/>
          <w:szCs w:val="32"/>
          <w:highlight w:val="none"/>
          <w:lang w:val="en-US" w:eastAsia="zh-CN"/>
        </w:rPr>
        <w:t>6700060</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邮编</w:t>
      </w:r>
      <w:r>
        <w:rPr>
          <w:rFonts w:hint="eastAsia" w:ascii="仿宋_GB2312" w:hAnsi="Times New Roman" w:eastAsia="仿宋_GB2312" w:cs="Times New Roman"/>
          <w:color w:val="auto"/>
          <w:kern w:val="2"/>
          <w:sz w:val="32"/>
          <w:szCs w:val="32"/>
          <w:highlight w:val="none"/>
          <w:lang w:val="en-US" w:eastAsia="zh-CN" w:bidi="ar-SA"/>
        </w:rPr>
        <w:t>：55</w:t>
      </w:r>
      <w:r>
        <w:rPr>
          <w:rFonts w:hint="eastAsia" w:ascii="仿宋_GB2312" w:hAnsi="Times New Roman" w:eastAsia="仿宋_GB2312" w:cs="Times New Roman"/>
          <w:color w:val="auto"/>
          <w:kern w:val="2"/>
          <w:sz w:val="32"/>
          <w:szCs w:val="32"/>
          <w:lang w:val="en-US" w:eastAsia="zh-CN" w:bidi="ar-SA"/>
        </w:rPr>
        <w:t>3000。</w:t>
      </w:r>
    </w:p>
    <w:p w14:paraId="1C3E45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olor w:val="auto"/>
          <w:sz w:val="32"/>
          <w:szCs w:val="32"/>
        </w:rPr>
      </w:pPr>
      <w:r>
        <w:rPr>
          <w:rFonts w:hint="eastAsia" w:ascii="黑体" w:hAnsi="黑体" w:eastAsia="黑体"/>
          <w:color w:val="auto"/>
          <w:sz w:val="32"/>
          <w:szCs w:val="32"/>
        </w:rPr>
        <w:t>二、</w:t>
      </w:r>
      <w:r>
        <w:rPr>
          <w:rFonts w:hint="eastAsia" w:ascii="黑体" w:hAnsi="黑体" w:eastAsia="黑体"/>
          <w:color w:val="auto"/>
          <w:sz w:val="32"/>
          <w:szCs w:val="32"/>
          <w:lang w:val="en-US" w:eastAsia="zh-CN"/>
        </w:rPr>
        <w:t>政治考察所需</w:t>
      </w:r>
      <w:r>
        <w:rPr>
          <w:rFonts w:hint="eastAsia" w:ascii="黑体" w:hAnsi="黑体" w:eastAsia="黑体"/>
          <w:color w:val="auto"/>
          <w:sz w:val="32"/>
          <w:szCs w:val="32"/>
        </w:rPr>
        <w:t>提供的材料</w:t>
      </w:r>
    </w:p>
    <w:p w14:paraId="5A17F1F8">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一</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六盘水市公安局水城分局2026年面向社会公开招聘警务辅助人员政治考察表</w:t>
      </w:r>
      <w:r>
        <w:rPr>
          <w:rFonts w:hint="eastAsia" w:ascii="仿宋_GB2312" w:eastAsia="仿宋_GB2312"/>
          <w:color w:val="auto"/>
          <w:sz w:val="32"/>
          <w:szCs w:val="32"/>
          <w:lang w:eastAsia="zh-CN"/>
        </w:rPr>
        <w:t>》</w:t>
      </w:r>
      <w:r>
        <w:rPr>
          <w:rFonts w:hint="eastAsia" w:ascii="仿宋_GB2312" w:eastAsia="仿宋_GB2312"/>
          <w:color w:val="auto"/>
          <w:sz w:val="32"/>
          <w:szCs w:val="32"/>
        </w:rPr>
        <w:t>一份，</w:t>
      </w:r>
      <w:r>
        <w:rPr>
          <w:rFonts w:hint="eastAsia" w:ascii="仿宋_GB2312" w:eastAsia="仿宋_GB2312"/>
          <w:color w:val="auto"/>
          <w:sz w:val="32"/>
          <w:szCs w:val="32"/>
          <w:lang w:val="en-US" w:eastAsia="zh-CN"/>
        </w:rPr>
        <w:t>请</w:t>
      </w:r>
      <w:bookmarkStart w:id="0" w:name="_GoBack"/>
      <w:bookmarkEnd w:id="0"/>
      <w:r>
        <w:rPr>
          <w:rFonts w:hint="eastAsia" w:ascii="仿宋_GB2312" w:eastAsia="仿宋_GB2312"/>
          <w:color w:val="auto"/>
          <w:sz w:val="32"/>
          <w:szCs w:val="32"/>
          <w:lang w:val="en-US" w:eastAsia="zh-CN"/>
        </w:rPr>
        <w:t>进入政治考察范围人</w:t>
      </w:r>
    </w:p>
    <w:p w14:paraId="000D8E1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0" w:firstLineChars="0"/>
        <w:textAlignment w:val="auto"/>
        <w:rPr>
          <w:rFonts w:hint="eastAsia" w:ascii="仿宋_GB2312" w:eastAsia="仿宋_GB2312"/>
          <w:color w:val="auto"/>
          <w:sz w:val="32"/>
          <w:szCs w:val="32"/>
          <w:lang w:eastAsia="zh-CN"/>
        </w:rPr>
      </w:pPr>
      <w:r>
        <w:rPr>
          <w:rFonts w:hint="eastAsia" w:ascii="仿宋_GB2312" w:hAnsi="仿宋_GB2312" w:eastAsia="仿宋_GB2312" w:cs="仿宋_GB2312"/>
          <w:color w:val="auto"/>
          <w:sz w:val="32"/>
          <w:szCs w:val="32"/>
          <w:lang w:val="en-US" w:eastAsia="zh-CN"/>
        </w:rPr>
        <w:t>员在六盘水市水城区人民政府网（</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"http://www.shuicheng.gov.cn/"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http://www.shuicheng.gov.cn/</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w:t>
      </w:r>
      <w:r>
        <w:rPr>
          <w:rFonts w:hint="eastAsia" w:ascii="仿宋_GB2312" w:eastAsia="仿宋_GB2312"/>
          <w:color w:val="auto"/>
          <w:sz w:val="32"/>
          <w:szCs w:val="32"/>
          <w:lang w:val="en-US" w:eastAsia="zh-CN"/>
        </w:rPr>
        <w:t>或六盘水市公安局水城分局微信公众号“水城公安”上自行下载本表的样表（模板）和空表，参照样表的填写方式认真填写，</w:t>
      </w:r>
      <w:r>
        <w:rPr>
          <w:rFonts w:hint="eastAsia" w:ascii="仿宋_GB2312" w:eastAsia="仿宋_GB2312"/>
          <w:color w:val="auto"/>
          <w:sz w:val="32"/>
          <w:szCs w:val="32"/>
        </w:rPr>
        <w:t>各单位意见由所涉及的单位填写并加盖相关单位公章</w:t>
      </w:r>
      <w:r>
        <w:rPr>
          <w:rFonts w:hint="eastAsia" w:ascii="仿宋_GB2312" w:eastAsia="仿宋_GB2312"/>
          <w:color w:val="auto"/>
          <w:sz w:val="32"/>
          <w:szCs w:val="32"/>
          <w:lang w:eastAsia="zh-CN"/>
        </w:rPr>
        <w:t>；</w:t>
      </w:r>
    </w:p>
    <w:p w14:paraId="1AA0DE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（二）考生身份证、户口簿首页及本人页复印件各1份。考生家庭成员父母（监护人、直接抚养人）、配偶、子女、未婚兄弟姐妹，主要社会关系已婚兄弟姐妹、祖父母、外祖父母户口簿复印件各1份；</w:t>
      </w:r>
    </w:p>
    <w:p w14:paraId="0EC615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）毕业证书、学位证书复印件各</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份，学信网查询</w:t>
      </w:r>
      <w:r>
        <w:rPr>
          <w:rFonts w:hint="eastAsia" w:ascii="仿宋_GB2312" w:eastAsia="仿宋_GB2312"/>
          <w:color w:val="auto"/>
          <w:sz w:val="32"/>
          <w:szCs w:val="32"/>
          <w:lang w:val="en-US" w:eastAsia="zh-CN"/>
        </w:rPr>
        <w:t>打印</w:t>
      </w:r>
      <w:r>
        <w:rPr>
          <w:rFonts w:hint="eastAsia" w:ascii="仿宋_GB2312" w:eastAsia="仿宋_GB2312"/>
          <w:color w:val="auto"/>
          <w:sz w:val="32"/>
          <w:szCs w:val="32"/>
          <w:lang w:eastAsia="zh-CN"/>
        </w:rPr>
        <w:t>的学历证书电子注册备案表或学籍在线</w:t>
      </w:r>
      <w:r>
        <w:rPr>
          <w:rFonts w:hint="eastAsia" w:ascii="仿宋_GB2312" w:eastAsia="仿宋_GB2312"/>
          <w:color w:val="auto"/>
          <w:sz w:val="32"/>
          <w:szCs w:val="32"/>
          <w:lang w:val="en-US" w:eastAsia="zh-CN"/>
        </w:rPr>
        <w:t>验</w:t>
      </w:r>
      <w:r>
        <w:rPr>
          <w:rFonts w:hint="eastAsia" w:ascii="仿宋_GB2312" w:eastAsia="仿宋_GB2312"/>
          <w:color w:val="auto"/>
          <w:sz w:val="32"/>
          <w:szCs w:val="32"/>
          <w:lang w:eastAsia="zh-CN"/>
        </w:rPr>
        <w:t>证报告</w:t>
      </w:r>
      <w:r>
        <w:rPr>
          <w:rFonts w:hint="eastAsia" w:ascii="仿宋_GB2312" w:eastAsia="仿宋_GB2312"/>
          <w:color w:val="auto"/>
          <w:sz w:val="32"/>
          <w:szCs w:val="32"/>
          <w:lang w:val="en-US" w:eastAsia="zh-CN"/>
        </w:rPr>
        <w:t>1份</w:t>
      </w:r>
      <w:r>
        <w:rPr>
          <w:rFonts w:hint="eastAsia" w:ascii="仿宋_GB2312" w:eastAsia="仿宋_GB2312"/>
          <w:color w:val="auto"/>
          <w:sz w:val="32"/>
          <w:szCs w:val="32"/>
          <w:lang w:eastAsia="zh-CN"/>
        </w:rPr>
        <w:t>；</w:t>
      </w:r>
    </w:p>
    <w:p w14:paraId="573C27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（四）考生就读的大学出具考生在校期间现实表现情况材料，内容包含考生思想政治、道德品质、能力素质、学习情况、遵纪守法、受过何种奖励（处分）等情况（2025年、2026年毕业的考生需要出具）；</w:t>
      </w:r>
    </w:p>
    <w:p w14:paraId="135C73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五）考生户籍所在地派出所出具考生《无犯罪记录证明》，内容包含考生有无违法犯罪记录，或者曾被劳动教养、收容教养或者收容教育的情况；有无组织、参加、支持暴力恐怖、民族分裂、宗教极端、邪教等组织或者相关活动等不得录用的情况（考生户籍迁到水城区不足三年的还需要到原户籍地派出所出具《无犯罪记录证明》）；</w:t>
      </w:r>
    </w:p>
    <w:p w14:paraId="2B3EDF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六）考生经常居住地村（居）委会或社区出具现实表现情况材料（内容包含思想政治、生活、学习、工作、遵纪守法等方面的表现情况，存在问题），（考生户籍迁到水城区不足三年的需到原户籍地社区出具现实表现情况材料）；</w:t>
      </w:r>
    </w:p>
    <w:p w14:paraId="66E06C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七）考生家庭成员和主要社会关系人员所在单位（无工作单位的由经常居住地村（居）委会或社区）出具现实表现情况材料（内容包含思想政治表现、生活、学习、工作、遵纪守法等方面的表现情况，存在问题）；</w:t>
      </w:r>
    </w:p>
    <w:p w14:paraId="139012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（八）考生家庭成员和主要社会关系人员需提供户籍所在地派出所出具的《无犯罪记录证明》；</w:t>
      </w:r>
    </w:p>
    <w:p w14:paraId="2C5D52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（九）考生系中共党员、中共预备党员的，需由考生所在党支部出具相关情况说明（内容包含考生参加支部“三会一课”、政治理论学习、交纳党费等情况）；</w:t>
      </w:r>
    </w:p>
    <w:p w14:paraId="705B6A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（十）各类证明材料均需出具该证明材料的人员手写签名、留联系方式并加盖单位公章；</w:t>
      </w:r>
    </w:p>
    <w:p w14:paraId="04CE20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十一</w:t>
      </w:r>
      <w:r>
        <w:rPr>
          <w:rFonts w:hint="eastAsia" w:ascii="仿宋_GB2312" w:eastAsia="仿宋_GB2312"/>
          <w:color w:val="auto"/>
          <w:sz w:val="32"/>
          <w:szCs w:val="32"/>
          <w:lang w:eastAsia="zh-CN"/>
        </w:rPr>
        <w:t>）档案</w:t>
      </w:r>
      <w:r>
        <w:rPr>
          <w:rFonts w:hint="eastAsia" w:ascii="仿宋_GB2312" w:eastAsia="仿宋_GB2312"/>
          <w:color w:val="auto"/>
          <w:sz w:val="32"/>
          <w:szCs w:val="32"/>
          <w:lang w:val="en-US" w:eastAsia="zh-CN"/>
        </w:rPr>
        <w:t>传递</w:t>
      </w:r>
      <w:r>
        <w:rPr>
          <w:rFonts w:hint="eastAsia" w:ascii="仿宋_GB2312" w:eastAsia="仿宋_GB2312"/>
          <w:color w:val="auto"/>
          <w:sz w:val="32"/>
          <w:szCs w:val="32"/>
          <w:lang w:eastAsia="zh-CN"/>
        </w:rPr>
        <w:t>的过程中，进入政治考察范围人员请勿自行拆封，需要特别说明的是进入政治考察范围人员所有的学籍档案及工作档案（如参加过工作并建立档案的）</w:t>
      </w:r>
      <w:r>
        <w:rPr>
          <w:rFonts w:hint="eastAsia" w:ascii="仿宋_GB2312" w:eastAsia="仿宋_GB2312"/>
          <w:color w:val="auto"/>
          <w:sz w:val="32"/>
          <w:szCs w:val="32"/>
          <w:lang w:val="en-US" w:eastAsia="zh-CN"/>
        </w:rPr>
        <w:t>需</w:t>
      </w:r>
      <w:r>
        <w:rPr>
          <w:rFonts w:hint="eastAsia" w:ascii="仿宋_GB2312" w:eastAsia="仿宋_GB2312"/>
          <w:color w:val="auto"/>
          <w:sz w:val="32"/>
          <w:szCs w:val="32"/>
          <w:lang w:eastAsia="zh-CN"/>
        </w:rPr>
        <w:t>一并提交；</w:t>
      </w:r>
    </w:p>
    <w:p w14:paraId="06CF5B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十二</w:t>
      </w:r>
      <w:r>
        <w:rPr>
          <w:rFonts w:hint="eastAsia" w:ascii="仿宋_GB2312" w:eastAsia="仿宋_GB2312"/>
          <w:color w:val="auto"/>
          <w:sz w:val="32"/>
          <w:szCs w:val="32"/>
          <w:lang w:eastAsia="zh-CN"/>
        </w:rPr>
        <w:t>）党组织关系、相关保险关系的转接待聘用入职后再行办理；</w:t>
      </w:r>
    </w:p>
    <w:p w14:paraId="7191EF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十三</w:t>
      </w:r>
      <w:r>
        <w:rPr>
          <w:rFonts w:hint="eastAsia" w:ascii="仿宋_GB2312" w:eastAsia="仿宋_GB2312"/>
          <w:color w:val="auto"/>
          <w:sz w:val="32"/>
          <w:szCs w:val="32"/>
          <w:lang w:eastAsia="zh-CN"/>
        </w:rPr>
        <w:t>）政治考察表与档案材料同时提交，政治考察表需正反面打印在同一张A4纸上。</w:t>
      </w:r>
    </w:p>
    <w:p w14:paraId="6BEA04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eastAsia="zh-CN"/>
        </w:rPr>
        <w:t>三、温馨提示</w:t>
      </w:r>
    </w:p>
    <w:p w14:paraId="749751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进入政治考察范围人员必须在规定的时间内提交个人档案和所需材料，提交时所有材料必须齐全、完整，逾期不提交的，一切后果由考生承担。</w:t>
      </w:r>
    </w:p>
    <w:p w14:paraId="4459E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p>
    <w:p w14:paraId="323B5D67">
      <w:pPr>
        <w:pStyle w:val="2"/>
        <w:keepNext w:val="0"/>
        <w:keepLines w:val="0"/>
        <w:pageBreakBefore w:val="0"/>
        <w:kinsoku/>
        <w:overflowPunct/>
        <w:topLinePunct w:val="0"/>
        <w:autoSpaceDE/>
        <w:autoSpaceDN/>
        <w:bidi w:val="0"/>
        <w:adjustRightInd/>
        <w:snapToGrid/>
        <w:spacing w:line="560" w:lineRule="exact"/>
        <w:rPr>
          <w:rFonts w:hint="eastAsia" w:ascii="仿宋_GB2312" w:eastAsia="仿宋_GB2312"/>
          <w:color w:val="auto"/>
          <w:sz w:val="32"/>
          <w:szCs w:val="32"/>
        </w:rPr>
      </w:pPr>
    </w:p>
    <w:p w14:paraId="55FFE4F1">
      <w:pPr>
        <w:keepNext w:val="0"/>
        <w:keepLines w:val="0"/>
        <w:pageBreakBefore w:val="0"/>
        <w:kinsoku/>
        <w:overflowPunct/>
        <w:topLinePunct w:val="0"/>
        <w:autoSpaceDE/>
        <w:autoSpaceDN/>
        <w:bidi w:val="0"/>
        <w:adjustRightInd/>
        <w:snapToGrid/>
        <w:spacing w:line="560" w:lineRule="exact"/>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95B7BF-6500-4CC3-AC23-42D48439A6B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BDABD1CF-FAA0-48BA-86C5-2FDAF67ECF30}"/>
  </w:font>
  <w:font w:name="仿宋_GB2312">
    <w:panose1 w:val="02010609030101010101"/>
    <w:charset w:val="86"/>
    <w:family w:val="modern"/>
    <w:pitch w:val="default"/>
    <w:sig w:usb0="00000001" w:usb1="080E0000" w:usb2="00000000" w:usb3="00000000" w:csb0="00040000" w:csb1="00000000"/>
    <w:embedRegular r:id="rId3" w:fontKey="{C73B486B-D2DA-4727-A84A-8E6B9DCA06D9}"/>
  </w:font>
  <w:font w:name="仿宋">
    <w:panose1 w:val="02010609060101010101"/>
    <w:charset w:val="86"/>
    <w:family w:val="modern"/>
    <w:pitch w:val="default"/>
    <w:sig w:usb0="800002BF" w:usb1="38CF7CFA" w:usb2="00000016" w:usb3="00000000" w:csb0="00040001" w:csb1="00000000"/>
    <w:embedRegular r:id="rId4" w:fontKey="{52D5A8B5-A61D-4051-927D-5C4309F9821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569FCC"/>
    <w:multiLevelType w:val="singleLevel"/>
    <w:tmpl w:val="6F569FC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MTc1YmRiNzRhNDQ2ODcwYjk4YTY1MDhkYmMxYWUifQ=="/>
  </w:docVars>
  <w:rsids>
    <w:rsidRoot w:val="00000000"/>
    <w:rsid w:val="00950240"/>
    <w:rsid w:val="00BB4AED"/>
    <w:rsid w:val="01EF131D"/>
    <w:rsid w:val="02AE478C"/>
    <w:rsid w:val="050D1B7D"/>
    <w:rsid w:val="071111B1"/>
    <w:rsid w:val="07AD2313"/>
    <w:rsid w:val="08FD39A8"/>
    <w:rsid w:val="0A374116"/>
    <w:rsid w:val="0B5F3925"/>
    <w:rsid w:val="0BA11533"/>
    <w:rsid w:val="0BCE1B7C"/>
    <w:rsid w:val="0CCC323C"/>
    <w:rsid w:val="0D706F9B"/>
    <w:rsid w:val="0DA1558F"/>
    <w:rsid w:val="10F0290C"/>
    <w:rsid w:val="11494223"/>
    <w:rsid w:val="11F11918"/>
    <w:rsid w:val="131A0FF3"/>
    <w:rsid w:val="13B848AF"/>
    <w:rsid w:val="1AAE3053"/>
    <w:rsid w:val="1ACA0977"/>
    <w:rsid w:val="1AF578E3"/>
    <w:rsid w:val="1D743260"/>
    <w:rsid w:val="1E4470D6"/>
    <w:rsid w:val="259D3570"/>
    <w:rsid w:val="265C6F87"/>
    <w:rsid w:val="26AA5F44"/>
    <w:rsid w:val="278D2505"/>
    <w:rsid w:val="28137B19"/>
    <w:rsid w:val="284F7DD6"/>
    <w:rsid w:val="28BB31C2"/>
    <w:rsid w:val="2C591BBE"/>
    <w:rsid w:val="2CA451E4"/>
    <w:rsid w:val="2DD41AF8"/>
    <w:rsid w:val="2DF849D1"/>
    <w:rsid w:val="2FD20823"/>
    <w:rsid w:val="30AB7613"/>
    <w:rsid w:val="31087276"/>
    <w:rsid w:val="31D77918"/>
    <w:rsid w:val="33354DE7"/>
    <w:rsid w:val="33CA53EF"/>
    <w:rsid w:val="34135C10"/>
    <w:rsid w:val="341651CA"/>
    <w:rsid w:val="358F4470"/>
    <w:rsid w:val="36E1792F"/>
    <w:rsid w:val="370F3CB2"/>
    <w:rsid w:val="37BC57D5"/>
    <w:rsid w:val="39DC5B29"/>
    <w:rsid w:val="3B1B06F7"/>
    <w:rsid w:val="3BF15D03"/>
    <w:rsid w:val="3D6469F5"/>
    <w:rsid w:val="3E86299B"/>
    <w:rsid w:val="3F101138"/>
    <w:rsid w:val="3F2B7A32"/>
    <w:rsid w:val="41E42CC5"/>
    <w:rsid w:val="41F12821"/>
    <w:rsid w:val="4262578C"/>
    <w:rsid w:val="42B45D29"/>
    <w:rsid w:val="468C0D6B"/>
    <w:rsid w:val="48330C1E"/>
    <w:rsid w:val="488B3D3F"/>
    <w:rsid w:val="49926565"/>
    <w:rsid w:val="49F11610"/>
    <w:rsid w:val="4EE471EE"/>
    <w:rsid w:val="4FDC5309"/>
    <w:rsid w:val="51130BAA"/>
    <w:rsid w:val="514E0E9B"/>
    <w:rsid w:val="51D81308"/>
    <w:rsid w:val="545165B2"/>
    <w:rsid w:val="54BF4C6C"/>
    <w:rsid w:val="56E10C5F"/>
    <w:rsid w:val="5ABC41A7"/>
    <w:rsid w:val="5E3F61CC"/>
    <w:rsid w:val="5E8E6AC0"/>
    <w:rsid w:val="5EE17A4E"/>
    <w:rsid w:val="5F48187B"/>
    <w:rsid w:val="62EE7D25"/>
    <w:rsid w:val="64E06473"/>
    <w:rsid w:val="66630D40"/>
    <w:rsid w:val="66726D17"/>
    <w:rsid w:val="680B78E9"/>
    <w:rsid w:val="6A7E25F5"/>
    <w:rsid w:val="6AC7603D"/>
    <w:rsid w:val="6B883749"/>
    <w:rsid w:val="6BF47EA7"/>
    <w:rsid w:val="6E9A4405"/>
    <w:rsid w:val="70DD3DED"/>
    <w:rsid w:val="746253BD"/>
    <w:rsid w:val="74AF59A3"/>
    <w:rsid w:val="753D12FE"/>
    <w:rsid w:val="761010CF"/>
    <w:rsid w:val="77E12415"/>
    <w:rsid w:val="7838505F"/>
    <w:rsid w:val="788B42D6"/>
    <w:rsid w:val="79134850"/>
    <w:rsid w:val="7A1A1C0E"/>
    <w:rsid w:val="7A3507F6"/>
    <w:rsid w:val="7CDC3EFD"/>
    <w:rsid w:val="7FB219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line="0" w:lineRule="atLeast"/>
      <w:ind w:firstLine="0" w:firstLineChars="0"/>
      <w:jc w:val="center"/>
      <w:outlineLvl w:val="1"/>
    </w:pPr>
    <w:rPr>
      <w:rFonts w:ascii="Times New Roman" w:hAnsi="Times New Roman" w:eastAsia="宋体" w:cs="Times New Roman"/>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cf13935f-6f9d-45ef-bc83-8dbce8b89520</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46FB49B6</paraID>
      <start>10</start>
      <end>13</end>
      <status>ignored</status>
      <modifiedWord/>
      <trackRevisions>false</trackRevisions>
    </reviewItem>
    <reviewItem>
      <errorID>d7b7a4e9-30a9-4dba-ad5e-f87726871cd8</errorID>
      <errorWord>劳动教养</errorWord>
      <group>L1_Knowledge</group>
      <groupName>知识性问题</groupName>
      <ability>L2_Knowledge</ability>
      <abilityName>其他知识</abilityName>
      <candidateList/>
      <explain>已废止</explain>
      <paraID>135C73E3</paraID>
      <start>46</start>
      <end>50</end>
      <status>ignored</status>
      <modifiedWord/>
      <trackRevisions>false</trackRevisions>
    </reviewItem>
    <reviewItem>
      <errorID>071bfc0a-9277-403e-abe5-380ee8e46c9e</errorID>
      <errorWord>，</errorWord>
      <group>L1_Punc</group>
      <groupName>标点问题</groupName>
      <ability>L2_Punc_CN</ability>
      <abilityName>标点符号问题</abilityName>
      <candidateList>
        <item/>
      </candidateList>
      <explain/>
      <paraID>2B3EDF43</paraID>
      <start>66</start>
      <end>67</end>
      <status>ignored</status>
      <modifiedWord/>
      <trackRevisions>false</trackRevisions>
    </reviewItem>
    <reviewItem>
      <errorID>145d7fbb-4b77-4108-aca3-ed795559f54b</errorID>
      <errorWord>（</errorWord>
      <group>L1_Punc</group>
      <groupName>标点问题</groupName>
      <ability>L2_Punc_CN</ability>
      <abilityName>标点符号问题</abilityName>
      <candidateList/>
      <explain>同一形式括号套用。</explain>
      <paraID>66E06C1E</paraID>
      <start>36</start>
      <end>37</end>
      <status>ignored</status>
      <modifiedWord/>
      <trackRevisions>false</trackRevisions>
    </reviewItem>
    <reviewItem>
      <errorID>d4a86060-a05f-4c4d-abe2-ceb6429c7a91</errorID>
      <errorWord>）</errorWord>
      <group>L1_Punc</group>
      <groupName>标点问题</groupName>
      <ability>L2_Punc_CN</ability>
      <abilityName>标点符号问题</abilityName>
      <candidateList/>
      <explain>同一形式括号套用。</explain>
      <paraID>66E06C1E</paraID>
      <start>38</start>
      <end>39</end>
      <status>ignored</status>
      <modifiedWord/>
      <trackRevisions>false</trackRevisions>
    </reviewItem>
  </reviewItems>
  <config/>
</contractReview>
</file>

<file path=customXml/itemProps1.xml><?xml version="1.0" encoding="utf-8"?>
<ds:datastoreItem xmlns:ds="http://schemas.openxmlformats.org/officeDocument/2006/customXml" ds:itemID="{d0af3358-c1f5-4dec-a9af-6a6b1d0213a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1242</Words>
  <Characters>1300</Characters>
  <Lines>0</Lines>
  <Paragraphs>0</Paragraphs>
  <TotalTime>87</TotalTime>
  <ScaleCrop>false</ScaleCrop>
  <LinksUpToDate>false</LinksUpToDate>
  <CharactersWithSpaces>1302</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2026-07-09T07:03:00Z</cp:lastPrinted>
  <dcterms:modified xsi:type="dcterms:W3CDTF">2026-08-25T01:56:34Z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5A37B0080BD54BF49B7366214725E0BD_13</vt:lpwstr>
  </property>
  <property fmtid="{D5CDD505-2E9C-101B-9397-08002B2CF9AE}" pid="4" name="KSOTemplateDocerSaveRecord">
    <vt:lpwstr>eyJoZGlkIjoiZjM4YzFmYjk3MGNhZjdiODI5N2VhYTY4M2VkMjBkNWYiLCJ1c2VySWQiOiIzNzI0MzIxODYifQ==</vt:lpwstr>
  </property>
</Properties>
</file>