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0C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0EDC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40EB2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拔尖人才、优秀青年人才认定条件</w:t>
      </w:r>
    </w:p>
    <w:p w14:paraId="169FE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6592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一、拔尖人才</w:t>
      </w:r>
    </w:p>
    <w:p w14:paraId="3088D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从贵州省或境外引进，在贵州工作时间未超过1年；在医疗领域崭露头角，取得突出学术成果，具有成为该领域领军人才和学科带头人的发展潜力，符合以下条件之一：</w:t>
      </w:r>
    </w:p>
    <w:p w14:paraId="197B4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（一）近10年曾入选以下人才计划（项目）</w:t>
      </w:r>
    </w:p>
    <w:p w14:paraId="600A1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1.国家“高层次人才特殊支持计划”青年拔尖人才；</w:t>
      </w:r>
    </w:p>
    <w:p w14:paraId="3A6A5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2.国家“高层次人才引进计划”青年人才；</w:t>
      </w:r>
    </w:p>
    <w:p w14:paraId="2C89B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3.长江学者奖励计划“青年学者”项目获得者；</w:t>
      </w:r>
    </w:p>
    <w:p w14:paraId="235F9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4.青年岐黄学者；</w:t>
      </w:r>
    </w:p>
    <w:p w14:paraId="06A7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5.中国科学院率先行动“百人计划”（B类）终期评估获得“优秀”者。</w:t>
      </w:r>
    </w:p>
    <w:p w14:paraId="016F2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（二）近10年曾担任以下项目（课题）负责人或职务</w:t>
      </w:r>
    </w:p>
    <w:p w14:paraId="777AA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国家优秀青年科学基金、国家自然科学基金海外项目（海外优青项目）、国家自然科学基金重点项目、国家社会科学基金重点项目（2项）、贵州省财政拨款经费达500万元及以上“揭榜挂帅”项目（课题）负责人；</w:t>
      </w:r>
    </w:p>
    <w:p w14:paraId="65BF9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2.国家级临床重点专科主任或副主任，中华医学会、中华中医药学会、中华预防医学会专科分会常委。</w:t>
      </w:r>
    </w:p>
    <w:p w14:paraId="3EB6B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（三）近10年曾获得以下荣誉、奖项、成果</w:t>
      </w:r>
    </w:p>
    <w:p w14:paraId="757C0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1.国家卫生健康突出贡献中青年专家；</w:t>
      </w:r>
    </w:p>
    <w:p w14:paraId="7F7BE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2.中国青年科学家、中国青年女科学家；</w:t>
      </w:r>
    </w:p>
    <w:p w14:paraId="0B8A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3.省（部）级科技奖一等奖及以上（排名第1名）获得者，国家级教学成果奖二等奖（排名第1名）获得者，获得“全国教材建设奖”高等教育一等奖副主编或二等奖主编。</w:t>
      </w:r>
    </w:p>
    <w:p w14:paraId="7C328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二、优秀青年人才</w:t>
      </w:r>
    </w:p>
    <w:p w14:paraId="364C2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年龄一般不超过48周岁；从贵州省或境外引进，在贵州工作时间未超过1年；在医疗领域创新业绩突出，具有成为该领域学术技术拔尖人才的发展潜力，符合以下条件：</w:t>
      </w:r>
    </w:p>
    <w:p w14:paraId="3AD32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（一）近5年来取得以下成果中的任意2项</w:t>
      </w:r>
    </w:p>
    <w:p w14:paraId="13E1C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1.独立或作为（共一）第一作者发表科研论文被SCI二区期刊（中国科学院分区）收录1篇；或独立或作为（共一）第一作者发表科研论文被SCI三区期刊（中科院分区）收录2篇；</w:t>
      </w:r>
    </w:p>
    <w:p w14:paraId="73281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2.主持国家自然科学基金项目或省级重点项目1项；</w:t>
      </w:r>
    </w:p>
    <w:p w14:paraId="152D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3.作为第一发明人获省级专利奖银奖以上1项；或作为第一权利人获得国内发明专利、国际发明专利、集成电路布图设计专有权2件以上，并已转让实施；</w:t>
      </w:r>
    </w:p>
    <w:p w14:paraId="11940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4.作为主要负责人（排名第1）完成省级标准化委员会、省行业主管部门立项的省级标准或省级行业标准1项；或主持完成国家重点型号二级项目的研究、设计工作1项，并通过项目主管部门验收。</w:t>
      </w:r>
    </w:p>
    <w:p w14:paraId="10967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（二）对有以下经历的，近5年来取得以上4项成果中的任意1项</w:t>
      </w:r>
    </w:p>
    <w:p w14:paraId="4AB3E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省外知名三甲医院一年以上工作经历；或博士后研究经历；或获得中华医学会、中华中医药学会、中华预防医学会专科分会技术类大赛一等奖；或能完成三、四级手术；或担任省级医学会、中医药学会、预防医学会专科分会常委，省级医学会、中医药学会、预防医学会专科分会青年委员会副主任委员；或毕业于国内知名医药类院校（全国医药类排名前50%的院校，或全国中医药类排名前50%的院校）毕业的医学类博士。</w:t>
      </w:r>
    </w:p>
    <w:p w14:paraId="005DBD8A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474" w:bottom="1417" w:left="1587" w:header="851" w:footer="85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601130-62D4-4D53-9A4C-52B6DDD1A4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E0D812E-F16A-4AC8-8BD9-25B3D2E84A2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410DC61-9798-45FC-908F-3DF3F6DD8B5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325FD49-EA69-4F17-A29A-9790A8B1740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E373">
    <w:pPr>
      <w:pStyle w:val="7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0F68B">
                          <w:pPr>
                            <w:pStyle w:val="7"/>
                            <w:ind w:right="42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lU1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Y5VNZ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0F68B">
                    <w:pPr>
                      <w:pStyle w:val="7"/>
                      <w:ind w:right="42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4F315">
    <w:pPr>
      <w:pStyle w:val="8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833"/>
        <w:tab w:val="right" w:pos="9189"/>
      </w:tabs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3842"/>
    <w:rsid w:val="05D1156A"/>
    <w:rsid w:val="05D641FE"/>
    <w:rsid w:val="05DD1F63"/>
    <w:rsid w:val="064566E0"/>
    <w:rsid w:val="08B27774"/>
    <w:rsid w:val="09297D36"/>
    <w:rsid w:val="099E62D5"/>
    <w:rsid w:val="0ACB2304"/>
    <w:rsid w:val="0B1A34B9"/>
    <w:rsid w:val="0BD83104"/>
    <w:rsid w:val="0C4E50B1"/>
    <w:rsid w:val="0DCA63AF"/>
    <w:rsid w:val="0E957C7E"/>
    <w:rsid w:val="0F5A3BB7"/>
    <w:rsid w:val="10671757"/>
    <w:rsid w:val="129803D1"/>
    <w:rsid w:val="132722C6"/>
    <w:rsid w:val="13D15E24"/>
    <w:rsid w:val="17C202BC"/>
    <w:rsid w:val="19EA640B"/>
    <w:rsid w:val="1D124CC1"/>
    <w:rsid w:val="1EAECBD3"/>
    <w:rsid w:val="1FA252DE"/>
    <w:rsid w:val="20734965"/>
    <w:rsid w:val="222421EB"/>
    <w:rsid w:val="229A12D1"/>
    <w:rsid w:val="239A12CB"/>
    <w:rsid w:val="244A32BF"/>
    <w:rsid w:val="25F54613"/>
    <w:rsid w:val="27A60A1A"/>
    <w:rsid w:val="29A30A29"/>
    <w:rsid w:val="2AFF6DC6"/>
    <w:rsid w:val="2BC87653"/>
    <w:rsid w:val="2E5877A6"/>
    <w:rsid w:val="2F542EF1"/>
    <w:rsid w:val="31D32399"/>
    <w:rsid w:val="31FF2950"/>
    <w:rsid w:val="344234AE"/>
    <w:rsid w:val="36F261CC"/>
    <w:rsid w:val="375FBFD1"/>
    <w:rsid w:val="37B80A16"/>
    <w:rsid w:val="38A807F6"/>
    <w:rsid w:val="3B0730CE"/>
    <w:rsid w:val="3BC37C32"/>
    <w:rsid w:val="3E2717D1"/>
    <w:rsid w:val="408C504A"/>
    <w:rsid w:val="41E201CF"/>
    <w:rsid w:val="42EF2F7E"/>
    <w:rsid w:val="44A14E43"/>
    <w:rsid w:val="47AD71EA"/>
    <w:rsid w:val="49105031"/>
    <w:rsid w:val="497D1373"/>
    <w:rsid w:val="4B273BC3"/>
    <w:rsid w:val="4CD174D7"/>
    <w:rsid w:val="4DEE31A0"/>
    <w:rsid w:val="4EFB4603"/>
    <w:rsid w:val="4FAA18A4"/>
    <w:rsid w:val="507465FB"/>
    <w:rsid w:val="51383FC9"/>
    <w:rsid w:val="515B5487"/>
    <w:rsid w:val="519645A4"/>
    <w:rsid w:val="51E63A25"/>
    <w:rsid w:val="5393359E"/>
    <w:rsid w:val="539D7861"/>
    <w:rsid w:val="540C2DA8"/>
    <w:rsid w:val="56184892"/>
    <w:rsid w:val="57422E88"/>
    <w:rsid w:val="595F09CA"/>
    <w:rsid w:val="5B3C0122"/>
    <w:rsid w:val="5D5D42BA"/>
    <w:rsid w:val="5F9F5823"/>
    <w:rsid w:val="63E20573"/>
    <w:rsid w:val="656C52F5"/>
    <w:rsid w:val="665015E2"/>
    <w:rsid w:val="68502387"/>
    <w:rsid w:val="6FC147E8"/>
    <w:rsid w:val="6FF5018E"/>
    <w:rsid w:val="708D0E5A"/>
    <w:rsid w:val="71D523D1"/>
    <w:rsid w:val="728754AC"/>
    <w:rsid w:val="733C4352"/>
    <w:rsid w:val="73C550FF"/>
    <w:rsid w:val="74166E71"/>
    <w:rsid w:val="770956E3"/>
    <w:rsid w:val="782A0C8C"/>
    <w:rsid w:val="79B7034F"/>
    <w:rsid w:val="79D04670"/>
    <w:rsid w:val="7A277090"/>
    <w:rsid w:val="7A4606C0"/>
    <w:rsid w:val="7AEE9F0C"/>
    <w:rsid w:val="7C2653F2"/>
    <w:rsid w:val="7C3C6A3F"/>
    <w:rsid w:val="7D8921A7"/>
    <w:rsid w:val="7E3A63DB"/>
    <w:rsid w:val="7F811B2B"/>
    <w:rsid w:val="7FA166DE"/>
    <w:rsid w:val="B7DDCE6D"/>
    <w:rsid w:val="BBFFA473"/>
    <w:rsid w:val="D1EE2955"/>
    <w:rsid w:val="EA7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qFormat/>
    <w:uiPriority w:val="0"/>
    <w:pPr>
      <w:ind w:firstLine="200" w:firstLineChars="200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rPr>
      <w:szCs w:val="21"/>
    </w:r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wC Normal"/>
    <w:basedOn w:val="1"/>
    <w:qFormat/>
    <w:uiPriority w:val="0"/>
    <w:pPr>
      <w:spacing w:before="180" w:after="180" w:line="240" w:lineRule="atLeast"/>
    </w:pPr>
  </w:style>
  <w:style w:type="paragraph" w:customStyle="1" w:styleId="16">
    <w:name w:val="Body Text First Indent 21"/>
    <w:basedOn w:val="17"/>
    <w:next w:val="3"/>
    <w:qFormat/>
    <w:uiPriority w:val="0"/>
    <w:pPr>
      <w:ind w:firstLine="420"/>
    </w:pPr>
    <w:rPr>
      <w:rFonts w:ascii="仿宋_GB2312" w:eastAsia="仿宋_GB2312" w:cs="仿宋_GB2312"/>
      <w:sz w:val="32"/>
      <w:szCs w:val="32"/>
    </w:rPr>
  </w:style>
  <w:style w:type="paragraph" w:customStyle="1" w:styleId="17">
    <w:name w:val="Body Text Indent1"/>
    <w:basedOn w:val="18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8">
    <w:name w:val="正文 New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2689</Words>
  <Characters>2948</Characters>
  <Paragraphs>680</Paragraphs>
  <TotalTime>6</TotalTime>
  <ScaleCrop>false</ScaleCrop>
  <LinksUpToDate>false</LinksUpToDate>
  <CharactersWithSpaces>3388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2026-06-07T15:13:00Z</dcterms:created>
  <dc:creator>111</dc:creator>
  <cp:lastModifiedBy>娃娃鱼</cp:lastModifiedBy>
  <cp:lastPrinted>2026-08-25T00:20:00Z</cp:lastPrinted>
  <dcterms:modified xsi:type="dcterms:W3CDTF">2026-09-01T09:22:24Z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42990A47E0CF4917A3D4E4DFAF06B568_13</vt:lpwstr>
  </property>
  <property fmtid="{D5CDD505-2E9C-101B-9397-08002B2CF9AE}" pid="4" name="KSOTemplateDocerSaveRecord">
    <vt:lpwstr>eyJoZGlkIjoiMDBlNWZkM2FiYjFlNzU0YzYwZjk5NGRmNTFhM2U4YTgiLCJ1c2VySWQiOiIzMzk4ODMxMzUifQ==</vt:lpwstr>
  </property>
</Properties>
</file>