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796C5">
      <w:pPr>
        <w:spacing w:line="1300" w:lineRule="exact"/>
        <w:ind w:left="210" w:leftChars="100"/>
        <w:jc w:val="center"/>
        <w:rPr>
          <w:rFonts w:ascii="方正小标宋简体" w:hAnsi="华文中宋" w:eastAsia="方正小标宋简体"/>
          <w:color w:val="FF0000"/>
          <w:spacing w:val="20"/>
          <w:sz w:val="84"/>
          <w:szCs w:val="84"/>
        </w:rPr>
      </w:pPr>
      <w:r>
        <w:rPr>
          <w:rFonts w:hint="eastAsia" w:ascii="方正小标宋简体" w:hAnsi="华文中宋" w:eastAsia="方正小标宋简体"/>
          <w:color w:val="FF0000"/>
          <w:spacing w:val="20"/>
          <w:sz w:val="84"/>
          <w:szCs w:val="84"/>
        </w:rPr>
        <w:t>那 坡 县 教 育 局</w:t>
      </w:r>
    </w:p>
    <w:p w14:paraId="21545CAE">
      <w:pPr>
        <w:jc w:val="center"/>
        <w:rPr>
          <w:rFonts w:hint="default" w:ascii="Times New Roman" w:hAnsi="Times New Roman" w:eastAsia="方正小标宋简体" w:cs="Times New Roman"/>
          <w:color w:val="auto"/>
          <w:spacing w:val="0"/>
          <w:sz w:val="44"/>
          <w:szCs w:val="44"/>
          <w:lang w:val="en-US" w:eastAsia="zh-CN"/>
        </w:rPr>
      </w:pPr>
      <w:r>
        <w:drawing>
          <wp:inline distT="0" distB="0" distL="0" distR="0">
            <wp:extent cx="5782310" cy="59055"/>
            <wp:effectExtent l="0" t="0" r="8890" b="17145"/>
            <wp:docPr id="2" name="图片 2" descr="C:\Users\ADMINI~1\AppData\Local\Temp\ksohtml55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5576\wps1.jpg"/>
                    <pic:cNvPicPr>
                      <a:picLocks noChangeAspect="1" noChangeArrowheads="1"/>
                    </pic:cNvPicPr>
                  </pic:nvPicPr>
                  <pic:blipFill>
                    <a:blip r:embed="rId5"/>
                    <a:srcRect/>
                    <a:stretch>
                      <a:fillRect/>
                    </a:stretch>
                  </pic:blipFill>
                  <pic:spPr>
                    <a:xfrm>
                      <a:off x="0" y="0"/>
                      <a:ext cx="5782310" cy="59055"/>
                    </a:xfrm>
                    <a:prstGeom prst="rect">
                      <a:avLst/>
                    </a:prstGeom>
                    <a:noFill/>
                    <a:ln w="9525">
                      <a:noFill/>
                      <a:miter lim="800000"/>
                      <a:headEnd/>
                      <a:tailEnd/>
                    </a:ln>
                  </pic:spPr>
                </pic:pic>
              </a:graphicData>
            </a:graphic>
          </wp:inline>
        </w:drawing>
      </w:r>
      <w:r>
        <w:rPr>
          <w:rFonts w:hint="default" w:ascii="Times New Roman" w:hAnsi="Times New Roman" w:eastAsia="方正小标宋简体" w:cs="Times New Roman"/>
          <w:color w:val="auto"/>
          <w:spacing w:val="0"/>
          <w:sz w:val="44"/>
          <w:szCs w:val="44"/>
          <w:lang w:val="en-US" w:eastAsia="zh-CN"/>
        </w:rPr>
        <w:t>2025年那坡县特岗教师招聘笔试公告</w:t>
      </w:r>
    </w:p>
    <w:p w14:paraId="66FBDBD1">
      <w:pPr>
        <w:jc w:val="center"/>
        <w:rPr>
          <w:rFonts w:hint="eastAsia" w:ascii="Times New Roman" w:hAnsi="Times New Roman" w:eastAsia="微软雅黑" w:cs="Times New Roman"/>
          <w:color w:val="auto"/>
          <w:spacing w:val="-20"/>
          <w:sz w:val="44"/>
          <w:szCs w:val="44"/>
          <w:lang w:val="en-US" w:eastAsia="zh-CN"/>
        </w:rPr>
      </w:pPr>
    </w:p>
    <w:p w14:paraId="23990F9C">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根据《自治区教育厅自治区党委编办自治区财政厅自治区人力资源和社会保障厅关于做好2025年特岗教师招聘工作的通知》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桂教特岗〔2025〕1号</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精神，为确保笔试工作的顺利进行，现将笔试有关事项公告如下： </w:t>
      </w:r>
    </w:p>
    <w:p w14:paraId="67110303">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一、现场资格复审合格人员</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p>
    <w:p w14:paraId="431C589B">
      <w:pPr>
        <w:pStyle w:val="3"/>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2025年那坡县特岗教师招聘考试通过现场资格复审人员共计545人（详见附件1）。</w:t>
      </w:r>
    </w:p>
    <w:p w14:paraId="622F65D3">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二、参加笔试人员</w:t>
      </w:r>
    </w:p>
    <w:p w14:paraId="0D46B02E">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2025年那坡县特岗教师招聘考试通过现场资格复审且需笔试人员共计529人（详见附件2）。</w:t>
      </w:r>
    </w:p>
    <w:p w14:paraId="0C56AE41">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200" w:firstLine="320" w:firstLineChars="1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三、免笔试人员</w:t>
      </w:r>
    </w:p>
    <w:p w14:paraId="3895F776">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2025年那坡县特岗教师招聘考试通过现场资格复审，因报考同一岗位，计划招聘人数与现场资格复审合格人数达不到1</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3比例</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含1</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的岗位，无需笔试人员共计16人，即免笔试人员（详见附件3）。</w:t>
      </w:r>
    </w:p>
    <w:p w14:paraId="1C3BF94F">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四、笔试时间及笔试准考证领取</w:t>
      </w:r>
    </w:p>
    <w:p w14:paraId="443D9771">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（一）领取笔试准考证</w:t>
      </w:r>
      <w:bookmarkStart w:id="0" w:name="_GoBack"/>
      <w:bookmarkEnd w:id="0"/>
    </w:p>
    <w:p w14:paraId="44751146">
      <w:pPr>
        <w:keepNext w:val="0"/>
        <w:keepLines w:val="0"/>
        <w:pageBreakBefore w:val="0"/>
        <w:widowControl w:val="0"/>
        <w:kinsoku/>
        <w:wordWrap w:val="0"/>
        <w:overflowPunct/>
        <w:topLinePunct/>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11"/>
          <w:kern w:val="0"/>
          <w:sz w:val="32"/>
          <w:szCs w:val="32"/>
          <w:shd w:val="clear" w:fill="FFFFFF"/>
          <w:lang w:val="en-US" w:eastAsia="zh-CN" w:bidi="ar"/>
        </w:rPr>
        <w:t>2025年7月10日</w:t>
      </w:r>
      <w:r>
        <w:rPr>
          <w:rFonts w:hint="eastAsia" w:ascii="Times New Roman" w:hAnsi="Times New Roman" w:eastAsia="仿宋_GB2312" w:cs="Times New Roman"/>
          <w:i w:val="0"/>
          <w:iCs w:val="0"/>
          <w:caps w:val="0"/>
          <w:color w:val="auto"/>
          <w:spacing w:val="-11"/>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11"/>
          <w:kern w:val="0"/>
          <w:sz w:val="32"/>
          <w:szCs w:val="32"/>
          <w:shd w:val="clear" w:fill="FFFFFF"/>
          <w:lang w:val="en-US" w:eastAsia="zh-CN" w:bidi="ar"/>
        </w:rPr>
        <w:t>7月11日（10日8:00</w:t>
      </w:r>
      <w:r>
        <w:rPr>
          <w:rFonts w:hint="eastAsia" w:ascii="Times New Roman" w:hAnsi="Times New Roman" w:eastAsia="仿宋_GB2312" w:cs="Times New Roman"/>
          <w:i w:val="0"/>
          <w:iCs w:val="0"/>
          <w:caps w:val="0"/>
          <w:color w:val="auto"/>
          <w:spacing w:val="-11"/>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11"/>
          <w:kern w:val="0"/>
          <w:sz w:val="32"/>
          <w:szCs w:val="32"/>
          <w:shd w:val="clear" w:fill="FFFFFF"/>
          <w:lang w:val="en-US" w:eastAsia="zh-CN" w:bidi="ar"/>
        </w:rPr>
        <w:t>12:00，15:00</w:t>
      </w:r>
      <w:r>
        <w:rPr>
          <w:rFonts w:hint="eastAsia" w:ascii="Times New Roman" w:hAnsi="Times New Roman" w:eastAsia="仿宋_GB2312" w:cs="Times New Roman"/>
          <w:i w:val="0"/>
          <w:iCs w:val="0"/>
          <w:caps w:val="0"/>
          <w:color w:val="auto"/>
          <w:spacing w:val="-11"/>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11"/>
          <w:kern w:val="0"/>
          <w:sz w:val="32"/>
          <w:szCs w:val="32"/>
          <w:shd w:val="clear" w:fill="FFFFFF"/>
          <w:lang w:val="en-US" w:eastAsia="zh-CN" w:bidi="ar"/>
        </w:rPr>
        <w:t>18:00；11日8:00</w:t>
      </w:r>
      <w:r>
        <w:rPr>
          <w:rFonts w:hint="eastAsia" w:ascii="Times New Roman" w:hAnsi="Times New Roman" w:eastAsia="仿宋_GB2312" w:cs="Times New Roman"/>
          <w:i w:val="0"/>
          <w:iCs w:val="0"/>
          <w:caps w:val="0"/>
          <w:color w:val="auto"/>
          <w:spacing w:val="-11"/>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11"/>
          <w:kern w:val="0"/>
          <w:sz w:val="32"/>
          <w:szCs w:val="32"/>
          <w:shd w:val="clear" w:fill="FFFFFF"/>
          <w:lang w:val="en-US" w:eastAsia="zh-CN" w:bidi="ar"/>
        </w:rPr>
        <w:t>12:00），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持个人身份证到那坡县教育局三楼教师发展</w:t>
      </w:r>
      <w:r>
        <w:rPr>
          <w:rFonts w:hint="default" w:ascii="Times New Roman" w:hAnsi="Times New Roman" w:eastAsia="仿宋_GB2312" w:cs="Times New Roman"/>
          <w:i w:val="0"/>
          <w:iCs w:val="0"/>
          <w:caps w:val="0"/>
          <w:color w:val="auto"/>
          <w:spacing w:val="6"/>
          <w:kern w:val="0"/>
          <w:sz w:val="32"/>
          <w:szCs w:val="32"/>
          <w:shd w:val="clear" w:fill="FFFFFF"/>
          <w:lang w:val="en-US" w:eastAsia="zh-CN" w:bidi="ar"/>
        </w:rPr>
        <w:t>中心（</w:t>
      </w:r>
      <w:r>
        <w:rPr>
          <w:rFonts w:hint="default" w:ascii="Times New Roman" w:hAnsi="Times New Roman" w:eastAsia="仿宋_GB2312" w:cs="Times New Roman"/>
          <w:spacing w:val="6"/>
          <w:sz w:val="32"/>
          <w:szCs w:val="32"/>
          <w:lang w:eastAsia="zh-CN"/>
        </w:rPr>
        <w:t>那坡县城厢镇睦边大道207号教育局三楼</w:t>
      </w:r>
      <w:r>
        <w:rPr>
          <w:rFonts w:hint="default" w:ascii="Times New Roman" w:hAnsi="Times New Roman" w:eastAsia="仿宋_GB2312" w:cs="Times New Roman"/>
          <w:i w:val="0"/>
          <w:iCs w:val="0"/>
          <w:caps w:val="0"/>
          <w:color w:val="auto"/>
          <w:spacing w:val="6"/>
          <w:kern w:val="0"/>
          <w:sz w:val="32"/>
          <w:szCs w:val="32"/>
          <w:shd w:val="clear" w:fill="FFFFFF"/>
          <w:lang w:val="en-US" w:eastAsia="zh-CN" w:bidi="ar"/>
        </w:rPr>
        <w:t>，联系电话：</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0776-6807001）领取笔试准考证。笔试准考证是参加笔试的重要凭证，须妥善保管。</w:t>
      </w:r>
    </w:p>
    <w:p w14:paraId="38F99AA9">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（二）笔试时间</w:t>
      </w:r>
    </w:p>
    <w:p w14:paraId="74218916">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2025年7月12日进行笔试，具体时间详见笔试</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准考证</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。报考人员按照笔试</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准考证</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上指定的时间，携带本人的身份证和笔试准考证参加考试（二者缺一不可）。</w:t>
      </w:r>
    </w:p>
    <w:p w14:paraId="59404272">
      <w:pPr>
        <w:pStyle w:val="2"/>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firstLine="643" w:firstLineChars="200"/>
        <w:jc w:val="both"/>
        <w:textAlignment w:val="auto"/>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（三）笔试地点</w:t>
      </w:r>
    </w:p>
    <w:p w14:paraId="394F72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那坡县县城，具体地址详见笔试</w:t>
      </w:r>
      <w:r>
        <w:rPr>
          <w:rFonts w:hint="eastAsia" w:ascii="Times New Roman" w:hAnsi="Times New Roman" w:eastAsia="仿宋_GB2312" w:cs="Times New Roman"/>
          <w:color w:val="auto"/>
          <w:spacing w:val="0"/>
          <w:sz w:val="32"/>
          <w:szCs w:val="32"/>
          <w:lang w:val="en-US" w:eastAsia="zh-CN"/>
        </w:rPr>
        <w:t>准考证</w:t>
      </w:r>
      <w:r>
        <w:rPr>
          <w:rFonts w:hint="default" w:ascii="Times New Roman" w:hAnsi="Times New Roman" w:eastAsia="仿宋_GB2312" w:cs="Times New Roman"/>
          <w:color w:val="auto"/>
          <w:spacing w:val="0"/>
          <w:sz w:val="32"/>
          <w:szCs w:val="32"/>
          <w:lang w:val="en-US" w:eastAsia="zh-CN"/>
        </w:rPr>
        <w:t>。</w:t>
      </w:r>
    </w:p>
    <w:p w14:paraId="5ED56D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五、笔试内容</w:t>
      </w:r>
    </w:p>
    <w:p w14:paraId="7750165A">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笔试主要测试《教育学与教学法基础知识》《教育心理学与德育工作基础知识》内容，笔试分值100分，考试时长为60分钟。</w:t>
      </w:r>
    </w:p>
    <w:p w14:paraId="45F92D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六、笔试成绩的应用</w:t>
      </w:r>
    </w:p>
    <w:p w14:paraId="4A75D9D1">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本次笔试的合格分数线根据考生笔试成绩的总体水平来划定。</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本次招聘笔试成绩仅作为是否进入面试环节的依据，不作为是否聘用的主要依据。同一岗位报考人员的笔试成绩从高分至低分的顺序，</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按1:3的比例</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确定面试入围人选。比例内末位报考人员出现笔试成绩并列时，同时确定为面试入围人选。</w:t>
      </w:r>
    </w:p>
    <w:p w14:paraId="52979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60" w:lineRule="exact"/>
        <w:ind w:right="0"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七、考试纪律和要求</w:t>
      </w:r>
    </w:p>
    <w:p w14:paraId="05A9801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（一）报考人员应严格考试纪律，对有违纪违规行为的，将按照《事业单位公开招聘违纪违规行为处理规定》（人社部令第35号）等法律法规进行严肃处理。</w:t>
      </w:r>
    </w:p>
    <w:p w14:paraId="6B9BE3F2">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二）本次考试不指定考试辅导用书，不举办也不委托任何机构举办考试辅导培训班。目前社会上出现的任何以事业单位考试命题组、专门培训机构等名义举办的辅导班、辅导网站或发行的出版物、辅导资料、上网卡等，均与本次招考主办方无关。请广大应聘人员提高警惕，切勿上当受骗。 </w:t>
      </w:r>
    </w:p>
    <w:p w14:paraId="71AF5B7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18576BC2">
      <w:pPr>
        <w:keepNext w:val="0"/>
        <w:keepLines w:val="0"/>
        <w:pageBreakBefore w:val="0"/>
        <w:widowControl w:val="0"/>
        <w:kinsoku/>
        <w:wordWrap w:val="0"/>
        <w:overflowPunct/>
        <w:topLinePunct/>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附件：1.2025年那坡县特岗教师招聘现场资格复审通过人员名单</w:t>
      </w:r>
    </w:p>
    <w:p w14:paraId="4ACA436E">
      <w:pPr>
        <w:keepNext w:val="0"/>
        <w:keepLines w:val="0"/>
        <w:pageBreakBefore w:val="0"/>
        <w:widowControl w:val="0"/>
        <w:kinsoku/>
        <w:wordWrap w:val="0"/>
        <w:overflowPunct/>
        <w:topLinePunct/>
        <w:autoSpaceDE/>
        <w:autoSpaceDN/>
        <w:bidi w:val="0"/>
        <w:adjustRightInd/>
        <w:snapToGrid/>
        <w:spacing w:line="560" w:lineRule="exact"/>
        <w:ind w:left="1596" w:leftChars="76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2.2025年那坡县特岗教师招聘考试通过现场资格复审且需笔试人员名单</w:t>
      </w:r>
    </w:p>
    <w:p w14:paraId="37779834">
      <w:pPr>
        <w:keepNext w:val="0"/>
        <w:keepLines w:val="0"/>
        <w:pageBreakBefore w:val="0"/>
        <w:widowControl w:val="0"/>
        <w:kinsoku/>
        <w:wordWrap w:val="0"/>
        <w:overflowPunct/>
        <w:topLinePunct/>
        <w:autoSpaceDE/>
        <w:autoSpaceDN/>
        <w:bidi w:val="0"/>
        <w:adjustRightInd/>
        <w:snapToGrid/>
        <w:spacing w:line="560" w:lineRule="exact"/>
        <w:ind w:left="1596" w:leftChars="76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3.2025年那坡县特岗教师招聘考试通过现场资格复审免笔试名单</w:t>
      </w:r>
    </w:p>
    <w:p w14:paraId="7531EE6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1D909B5B">
      <w:pPr>
        <w:keepNext w:val="0"/>
        <w:keepLines w:val="0"/>
        <w:pageBreakBefore w:val="0"/>
        <w:widowControl w:val="0"/>
        <w:kinsoku/>
        <w:wordWrap w:val="0"/>
        <w:overflowPunct/>
        <w:topLinePunct/>
        <w:autoSpaceDE/>
        <w:autoSpaceDN/>
        <w:bidi w:val="0"/>
        <w:adjustRightInd/>
        <w:snapToGrid/>
        <w:spacing w:line="560" w:lineRule="exact"/>
        <w:ind w:firstLine="2560" w:firstLineChars="8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73BD8864">
      <w:pPr>
        <w:keepNext w:val="0"/>
        <w:keepLines w:val="0"/>
        <w:pageBreakBefore w:val="0"/>
        <w:widowControl w:val="0"/>
        <w:kinsoku/>
        <w:wordWrap w:val="0"/>
        <w:overflowPunct/>
        <w:topLinePunct/>
        <w:autoSpaceDE/>
        <w:autoSpaceDN/>
        <w:bidi w:val="0"/>
        <w:adjustRightInd/>
        <w:snapToGrid/>
        <w:spacing w:line="560" w:lineRule="exact"/>
        <w:ind w:firstLine="2560" w:firstLineChars="8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7C7FE7C5">
      <w:pPr>
        <w:keepNext w:val="0"/>
        <w:keepLines w:val="0"/>
        <w:pageBreakBefore w:val="0"/>
        <w:widowControl w:val="0"/>
        <w:kinsoku/>
        <w:wordWrap w:val="0"/>
        <w:overflowPunct/>
        <w:topLinePunct/>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那坡县特岗教师招聘工作</w:t>
      </w:r>
    </w:p>
    <w:p w14:paraId="36B2A1EE">
      <w:pPr>
        <w:keepNext w:val="0"/>
        <w:keepLines w:val="0"/>
        <w:pageBreakBefore w:val="0"/>
        <w:widowControl w:val="0"/>
        <w:kinsoku/>
        <w:wordWrap w:val="0"/>
        <w:overflowPunct/>
        <w:topLinePunct/>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领导小组办公室（代）</w:t>
      </w:r>
    </w:p>
    <w:p w14:paraId="17BAA119">
      <w:pPr>
        <w:keepNext w:val="0"/>
        <w:keepLines w:val="0"/>
        <w:pageBreakBefore w:val="0"/>
        <w:widowControl w:val="0"/>
        <w:kinsoku/>
        <w:wordWrap w:val="0"/>
        <w:overflowPunct/>
        <w:topLinePunct/>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2025年7月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p>
    <w:p w14:paraId="14F66AE9">
      <w:pPr>
        <w:pStyle w:val="7"/>
        <w:keepNext w:val="0"/>
        <w:keepLines w:val="0"/>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lang w:val="en-US" w:eastAsia="zh-CN"/>
        </w:rPr>
      </w:pPr>
    </w:p>
    <w:sectPr>
      <w:footerReference r:id="rId3" w:type="default"/>
      <w:pgSz w:w="11906" w:h="16838"/>
      <w:pgMar w:top="1417"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14E5E-02EA-4DBA-A3F5-DA911CAE28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C03C24E-B12B-428E-8CD8-39E60AB5E1DF}"/>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94E4CA13-7C14-41B5-A32A-56AD2CCCEC38}"/>
  </w:font>
  <w:font w:name="微软雅黑">
    <w:panose1 w:val="020B0503020204020204"/>
    <w:charset w:val="86"/>
    <w:family w:val="auto"/>
    <w:pitch w:val="default"/>
    <w:sig w:usb0="80000287" w:usb1="2ACF3C50" w:usb2="00000016" w:usb3="00000000" w:csb0="0004001F" w:csb1="00000000"/>
    <w:embedRegular r:id="rId4" w:fontKey="{AA3BDB92-5DF1-4202-BA76-039FB2674A39}"/>
  </w:font>
  <w:font w:name="仿宋_GB2312">
    <w:panose1 w:val="02010609030101010101"/>
    <w:charset w:val="86"/>
    <w:family w:val="auto"/>
    <w:pitch w:val="default"/>
    <w:sig w:usb0="00000001" w:usb1="080E0000" w:usb2="00000000" w:usb3="00000000" w:csb0="00040000" w:csb1="00000000"/>
    <w:embedRegular r:id="rId5" w:fontKey="{24724D7A-2762-4BB6-8114-7089F77CF281}"/>
  </w:font>
  <w:font w:name="楷体_GB2312">
    <w:panose1 w:val="02010609030101010101"/>
    <w:charset w:val="86"/>
    <w:family w:val="auto"/>
    <w:pitch w:val="default"/>
    <w:sig w:usb0="00000001" w:usb1="080E0000" w:usb2="00000000" w:usb3="00000000" w:csb0="00040000" w:csb1="00000000"/>
    <w:embedRegular r:id="rId6" w:fontKey="{38E9A8DD-7431-48FB-8DA7-27BA4C7261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88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B7A1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B7A1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MzliMWMyZjdmNmU0N2UyMzA4MmY1OWQ2NjBlMTQifQ=="/>
  </w:docVars>
  <w:rsids>
    <w:rsidRoot w:val="633679E3"/>
    <w:rsid w:val="111D1605"/>
    <w:rsid w:val="131B75CC"/>
    <w:rsid w:val="17673994"/>
    <w:rsid w:val="17E31921"/>
    <w:rsid w:val="193F3298"/>
    <w:rsid w:val="19762565"/>
    <w:rsid w:val="1B2E7AFD"/>
    <w:rsid w:val="1B774A32"/>
    <w:rsid w:val="21274AD7"/>
    <w:rsid w:val="23FC6000"/>
    <w:rsid w:val="34161E56"/>
    <w:rsid w:val="42CC4733"/>
    <w:rsid w:val="43152A9C"/>
    <w:rsid w:val="43417491"/>
    <w:rsid w:val="48F854FC"/>
    <w:rsid w:val="4B8E14D6"/>
    <w:rsid w:val="514D0B72"/>
    <w:rsid w:val="518F05E9"/>
    <w:rsid w:val="557E11F9"/>
    <w:rsid w:val="565428E5"/>
    <w:rsid w:val="583A6878"/>
    <w:rsid w:val="633679E3"/>
    <w:rsid w:val="6461656E"/>
    <w:rsid w:val="699F0B6B"/>
    <w:rsid w:val="6F573D27"/>
    <w:rsid w:val="70CB5C36"/>
    <w:rsid w:val="78C55892"/>
    <w:rsid w:val="7C6E322A"/>
    <w:rsid w:val="7D51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Calibri Light" w:hAnsi="Calibri Light" w:cs="Calibri Light"/>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1143</Characters>
  <Lines>0</Lines>
  <Paragraphs>0</Paragraphs>
  <TotalTime>11</TotalTime>
  <ScaleCrop>false</ScaleCrop>
  <LinksUpToDate>false</LinksUpToDate>
  <CharactersWithSpaces>1151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2024-07-02T01:13:00Z</dcterms:created>
  <dc:creator>H w w、</dc:creator>
  <cp:lastModifiedBy>小山猪</cp:lastModifiedBy>
  <cp:lastPrinted>2025-07-08T00:28:00Z</cp:lastPrinted>
  <dcterms:modified xsi:type="dcterms:W3CDTF">2025-07-08T00:41:15Z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0F347827FF7B4085869BD872F444454F_13</vt:lpwstr>
  </property>
  <property fmtid="{D5CDD505-2E9C-101B-9397-08002B2CF9AE}" pid="4" name="KSOTemplateDocerSaveRecord">
    <vt:lpwstr>eyJoZGlkIjoiODk1ZGJjYTU5N2M2ZTZhOTA0YzM0YjJlYjNlODUwODQiLCJ1c2VySWQiOiIzMjgzMTM2OTMifQ==</vt:lpwstr>
  </property>
</Properties>
</file>